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after="0" w:line="578" w:lineRule="exact"/>
        <w:ind w:right="1270" w:rightChars="605"/>
        <w:jc w:val="both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10"/>
        <w:spacing w:before="0" w:after="0" w:line="578" w:lineRule="exact"/>
        <w:ind w:right="1270" w:rightChars="605"/>
        <w:jc w:val="center"/>
        <w:outlineLvl w:val="9"/>
        <w:rPr>
          <w:rFonts w:hint="eastAsia" w:ascii="Times New Roman" w:hAnsi="Times New Roman" w:eastAsia="方正小标宋_GBK" w:cs="仿宋_GB2312"/>
          <w:sz w:val="44"/>
          <w:szCs w:val="32"/>
        </w:rPr>
      </w:pPr>
      <w:r>
        <w:rPr>
          <w:rFonts w:hint="eastAsia" w:ascii="Times New Roman" w:hAnsi="Times New Roman" w:eastAsia="方正小标宋_GBK" w:cs="仿宋_GB2312"/>
          <w:sz w:val="44"/>
          <w:szCs w:val="32"/>
        </w:rPr>
        <w:t>2022年度达州市科技计划项目拟立项清单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0" w:lineRule="exact"/>
        <w:ind w:right="1270" w:rightChars="605"/>
        <w:jc w:val="center"/>
        <w:textAlignment w:val="auto"/>
        <w:outlineLvl w:val="9"/>
        <w:rPr>
          <w:rFonts w:hint="eastAsia" w:ascii="Times New Roman" w:hAnsi="Times New Roman" w:eastAsia="方正小标宋_GBK" w:cs="仿宋_GB2312"/>
          <w:sz w:val="44"/>
          <w:szCs w:val="32"/>
        </w:rPr>
      </w:pPr>
    </w:p>
    <w:tbl>
      <w:tblPr>
        <w:tblStyle w:val="13"/>
        <w:tblW w:w="14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446"/>
        <w:gridCol w:w="1921"/>
        <w:gridCol w:w="2228"/>
        <w:gridCol w:w="2929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玄武岩纤维增强橡胶复合材料关键技术研究应用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文勇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四川川环科技股份有限公司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玄武岩纤维改性热塑性工程塑料的制备及应用研究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任世杰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四川四众玄武岩纤维技术研发有限公司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高柔性多车型自适应全自动智能装车机系统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黄贵余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四川吉埃智能科技有限公司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高硅氧用超细无碱玻璃纤维研发项目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张南夷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宣汉正原微玻纤有限公司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矿物质绝缘金属护套柔性防火电缆研发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张海竹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四川川东电缆有限责任公司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玄武岩纤维复合硅晶防火板研发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周蜜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四川安美达节能科技有限公司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“大豆//高粱—饲草麦”高效粮经复合种植关键技术研究及示范（关键技术攻关项目）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宣汉县农业科学研究所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达州市特色优势道地药材百部的高效繁育和高质量生产研究（关键技术攻关项目）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贺雪峰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达州中医药职业学院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重离子束辐射苎麻诱变效应及诱变育种的应用研究（关键技术攻关项目）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杨志毫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基于多参量时空网格传感系统的大气环境监测关键技术研究（生态环保）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杨定宇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达州高新区创新发展研究中心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州河流域溶解氧超标原因分析及对策研究（生态环保）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胡蕴明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四川省达州生态环境监测中心站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农村无动力污水处理设备的研制及其应用示范（生态环保）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秦书丹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环境友好型土壤重金属污染高效修复剂的研发及应用研究(生态环保)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胡晓黎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基于智慧网格化疫情防控指挥系统（公共安全）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王华安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达州市达川区科学技术发展中心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TMEM158在非小细胞肺癌侵袭转移中的作用及机制研究（医药健康）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付江萍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达州市中心医院（达州市人民医院）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后路融合内固定与非融合内固定治疗老年人齿状突Ⅱ型骨折的前瞻性随机对照研究（医药健康）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何秦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达州市中心医院（达州市人民医院）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硬脊膜刺破硬膜外阻滞技术在分娩镇痛中应用的研究(医药健康）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万明涛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万源市教科局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全面发育迟缓患儿脑功能状态改变及其与Gesell发育量表的相关性（医药健康）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邹渝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基于丝素蛋白纳微米球药物缓释体系的GelMA支架负载外泌体促进脊髓损伤修复及机制研究(医药健康)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邓武生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基于Ce6-TFO声敏复合物介导声控IL-1β基因治疗膝骨关节炎的实验研究（医药健康）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袁毅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非常规油气开发中纳米润湿反转剂环保应用评价研究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何俊波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气动噪音干扰下的“川气东送”输气管线漏损声检测机制研究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文枰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乌梅发酵气泡饮料的开发与关键技术研究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刘洒洒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色纺纱的快速、准确打样方法研究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陈联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常压室温等离子体诱变选育高产优质花脸香蘑菌株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李彪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SLC25A42对肺腺癌恶性表型和能量代谢的调控及分子机制研究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柏茂树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炎热干燥环境下硅化木化石表面鼓包固结修复技术研究——以宁夏地质博物馆硅化木为例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席书娜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四川省煤田地质局一三七队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黄芩素靶向Nischarin调控Wnt3α/β-catenin信号通路抑制乳腺癌作用的研究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夏纪毅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达州中医药职业学院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“蜀宣花牛+优质饲草”种养殖关键技术创新集成与推广应用（园区项目）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邓代耀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达州大竹省级农业科技园区香椿特色农业产业技术集成创新与示范（园区项目）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许明阳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大竹县科学技术情报研究所（大竹县生产力促进中心）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万源市欧标有机茶园基地建设（园区项目）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熊才伟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万源市教科局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万源市生产力促进中心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通川省级农业科技园区农产品加工产业科技创新与产业化示范（园区项目）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韩江涛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达州通川经济开发区发展促进中心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达州渠县省级农业科技园区提质增效技术集成与应用（园区项目）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杨建平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渠县科技发展促进中心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苎麻高效丰产栽培技术示范与应用（科技特派员项目）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达州市水果高产栽培技术服务与推广(科技特派员项目)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谢正伟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杂交水稻全程机械化制种试验示范与推广应用（科技特派员项目）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叶明瑛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大竹县种子管理站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达州市特色农产品初加工技术服务与推广（科技特派员项目）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李本姣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6BM280G型移动式苎麻剥麻机推广（科技特派员项目）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曾宪荣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达州市农业机械研究推广站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开江县茶叶提质增效集成技术创新与产业化（产业项目）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田小军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四川茗茶科技有限公司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发酵中草药及其在肉鸡健康养殖中的研究运用（产业项目）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聂大春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达州市农丰源农业科技有限责任公司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宣汉脆李品种优化及品质提升关键技术集成示范（产业项目）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胡忠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宣汉县庙安镇农业综合服务中心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达州市大豆高效生产技术及烘干工艺研究应用(产业项目）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达州市达川区幺塘乡北坪村股份经济合作联合社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设计介入乡村振兴视域下易地搬迁农户后续扶持研究——以万源市为例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周传彪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人工智能引领的科技产业创新人才研究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陈志成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渠县智能制造科技研究院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达州市省级创新型城市建设方案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徐晓宗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达州市“数字健康”服务技术体系的研究及建议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唐彦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达州市卫生计生信息中心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渠县轻纺服饰产业升级改造与中职学生就业导向的研究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四川省渠县职业中专学校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科技助力乡村振兴路径研究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马仕敏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达州市达川区科学技术局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大竹白茶高质量发展的问题与对策研究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邹远军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大竹县团坝镇农业综合服务中心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乡村振兴钟庙社区路径探索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冯文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达州市通川区蒲家政府钟庙社区居民委员会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乡村振兴背景下达州市现代农业园区高质量发展的问题与对策研究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李筱平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大竹县科学技术情报研究所（大竹县生产力促进中心）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新形势下廉政制度建设研究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翁雨露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渠县土溪镇人民政府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易地扶贫搬迁后续扶持问题探索与思考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雷桥林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宣汉县石铁乡农业综合服务中心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宣汉县科技创新平台建设的探究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乡村振兴战略下的宣汉县乡镇卫生院基本公共卫生服务能力研究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陶锡超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宣汉县上峡镇卫生院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基层科技特派员工作的思考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贾光斌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达州市通川区科学技术情报研究所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开江县科技人才队伍建设研究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吴成见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公共教育和卫生健康研究之中学生心理焦虑成因及干预策略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颜宗林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达州巨全双语学校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新时代通川区决策咨询委员会工作的思考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魏霞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达州市通川区科学技术情报研究所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达州市现代制造业发展趋势研究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严鹏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达州高新区科技创新创业服务中心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基于达州市科技型企业的科普培训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迟淼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神剑园省级科普示范基地培育创建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向俊俐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达州市通川区张爱萍故居管理所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基于PDCA探讨儿童近视防控科普培训平台建设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金露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中小学生手工创作科普示范基地的培育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郝志波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开江县永兴中学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高标准茶叶技能科普培训（科普示范项目）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胡运海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万源市教科局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万源市巴山云海农业科技有限公司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达州高新区科技企业孵化器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科技创新基地（平台）计划（2022）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杨定松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达州高新众创空间基地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科技创新基地（平台）计划（2022）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达州智造智慧科技有限公司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交联聚乙烯绝缘环保耐热电力电缆（0.6/1KV）生产工艺技术成果转化应用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科技成果转移转化示范项目（2022）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朱占兵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四川莉丰电缆有限公司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黄花营养面条关键加工技术成果转化应用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科技成果转移转化示范项目（2022）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渠县科学技术局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四川省宕府王食品有限责任公司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高性能强化玻璃微珠技术成果转化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科技成果转移转化示范项目（2022）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郑华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达州亮博新材料科技有限公司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装配式轻质墙板翻板系统的转化应用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科技成果转移转化示范项目（2022）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向学问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四川会欧建材机械有限公司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紫色马铃薯高效生产及护色技术研究与应用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对外合作（2022）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吴明阳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酶响应性ASP/BFP-1缓释纳米纤维膜成骨适配与调控研究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对外合作（2022）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任劲松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达州市中心医院（达州市人民医院）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军民融合领域聚酰亚胺/玄武岩纤维复合材料的高性能化制备与多功能集成研究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对外合作（2022）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魏燕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达州市质量技术监督检验测试中心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基于5G技术的智慧农场大数据分析平台研发及应用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对外合作（2022）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开江恒佳网络科技有限责任公司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重金属镉低积累水稻品种筛选及综合评价（创新创业“育苗”工程）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猪圆环病毒一步法显色环介导等温扩增（LAMP）快速诊断试剂盒的研发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欧云文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开江县动物疫病预防控制中心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3DAPT成像在急性脑梗死血管再通治疗决策和术后评价中的临床应用研究（创新创业人才）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赵大聪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基于脑肠轴学说研究“开窍通腑”针法对急性缺血性脑卒中患者的临床疗效及机制探讨（创新创业“育苗”工程）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基于大数据的智慧环境监测平台研发及应用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创新创业人才及“育苗”工程（2022）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李天龙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达州高新区科创办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达州君辉科技有限公司</w:t>
            </w:r>
          </w:p>
        </w:tc>
      </w:tr>
    </w:tbl>
    <w:p>
      <w:pPr>
        <w:pStyle w:val="10"/>
        <w:spacing w:before="0" w:after="0" w:line="578" w:lineRule="exact"/>
        <w:ind w:right="1270" w:rightChars="605"/>
        <w:jc w:val="both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1701" w:bottom="1474" w:left="1134" w:header="851" w:footer="1247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ind w:left="210" w:leftChars="100" w:right="210" w:rightChars="100"/>
      <w:rPr>
        <w:rStyle w:val="17"/>
        <w:rFonts w:ascii="宋体" w:cs="宋体"/>
        <w:sz w:val="28"/>
        <w:szCs w:val="28"/>
      </w:rPr>
    </w:pPr>
    <w:r>
      <w:rPr>
        <w:rStyle w:val="17"/>
        <w:rFonts w:ascii="宋体" w:hAnsi="宋体" w:cs="宋体"/>
        <w:sz w:val="28"/>
        <w:szCs w:val="28"/>
      </w:rPr>
      <w:fldChar w:fldCharType="begin"/>
    </w:r>
    <w:r>
      <w:rPr>
        <w:rStyle w:val="17"/>
        <w:rFonts w:ascii="宋体" w:hAnsi="宋体" w:cs="宋体"/>
        <w:sz w:val="28"/>
        <w:szCs w:val="28"/>
      </w:rPr>
      <w:instrText xml:space="preserve">PAGE  </w:instrText>
    </w:r>
    <w:r>
      <w:rPr>
        <w:rStyle w:val="17"/>
        <w:rFonts w:ascii="宋体" w:hAnsi="宋体" w:cs="宋体"/>
        <w:sz w:val="28"/>
        <w:szCs w:val="28"/>
      </w:rPr>
      <w:fldChar w:fldCharType="separate"/>
    </w:r>
    <w:r>
      <w:rPr>
        <w:rStyle w:val="17"/>
        <w:rFonts w:ascii="宋体" w:hAnsi="宋体" w:cs="宋体"/>
        <w:sz w:val="28"/>
        <w:szCs w:val="28"/>
      </w:rPr>
      <w:t>- 3 -</w:t>
    </w:r>
    <w:r>
      <w:rPr>
        <w:rStyle w:val="17"/>
        <w:rFonts w:ascii="宋体" w:hAnsi="宋体" w:cs="宋体"/>
        <w:sz w:val="28"/>
        <w:szCs w:val="28"/>
      </w:rPr>
      <w:fldChar w:fldCharType="end"/>
    </w: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68"/>
    <w:rsid w:val="000053AF"/>
    <w:rsid w:val="00021268"/>
    <w:rsid w:val="00035608"/>
    <w:rsid w:val="00425305"/>
    <w:rsid w:val="0043682F"/>
    <w:rsid w:val="004416A3"/>
    <w:rsid w:val="00457028"/>
    <w:rsid w:val="004A3989"/>
    <w:rsid w:val="005125BD"/>
    <w:rsid w:val="00620685"/>
    <w:rsid w:val="00620E24"/>
    <w:rsid w:val="00665FFF"/>
    <w:rsid w:val="0083142E"/>
    <w:rsid w:val="0099041C"/>
    <w:rsid w:val="009D409E"/>
    <w:rsid w:val="00AF476E"/>
    <w:rsid w:val="00D34C38"/>
    <w:rsid w:val="00F5580F"/>
    <w:rsid w:val="00F71C7F"/>
    <w:rsid w:val="00FA13BF"/>
    <w:rsid w:val="015F3AFF"/>
    <w:rsid w:val="0A9B0369"/>
    <w:rsid w:val="0AA463B4"/>
    <w:rsid w:val="0CF378CD"/>
    <w:rsid w:val="125C01E4"/>
    <w:rsid w:val="1D3F3513"/>
    <w:rsid w:val="1EAC0918"/>
    <w:rsid w:val="2A7F5827"/>
    <w:rsid w:val="2EC318C6"/>
    <w:rsid w:val="333D47DE"/>
    <w:rsid w:val="35FF1D7E"/>
    <w:rsid w:val="373F367F"/>
    <w:rsid w:val="3BAE2F41"/>
    <w:rsid w:val="3E7B6B45"/>
    <w:rsid w:val="3F4A06A1"/>
    <w:rsid w:val="3FEE05BB"/>
    <w:rsid w:val="3FFFB585"/>
    <w:rsid w:val="42E04B0C"/>
    <w:rsid w:val="495176C0"/>
    <w:rsid w:val="56FF8A74"/>
    <w:rsid w:val="57121DC9"/>
    <w:rsid w:val="5CF536E9"/>
    <w:rsid w:val="5EFB4D8C"/>
    <w:rsid w:val="5FFBDBC2"/>
    <w:rsid w:val="694C633A"/>
    <w:rsid w:val="77FB7E5E"/>
    <w:rsid w:val="79ADACF9"/>
    <w:rsid w:val="7ED9CF84"/>
    <w:rsid w:val="7EEBF374"/>
    <w:rsid w:val="7F9FC6B5"/>
    <w:rsid w:val="7FDB395F"/>
    <w:rsid w:val="7FF95157"/>
    <w:rsid w:val="A53550FD"/>
    <w:rsid w:val="DB7E453D"/>
    <w:rsid w:val="DFC79CAA"/>
    <w:rsid w:val="E3FEFA92"/>
    <w:rsid w:val="EE9F0252"/>
    <w:rsid w:val="F2976320"/>
    <w:rsid w:val="F3EBC87D"/>
    <w:rsid w:val="F57B7809"/>
    <w:rsid w:val="F7CAC49B"/>
    <w:rsid w:val="F9EDBCF4"/>
    <w:rsid w:val="FE8A1534"/>
    <w:rsid w:val="FFF6DA70"/>
    <w:rsid w:val="FFFFF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qFormat="1" w:unhideWhenUsed="0" w:uiPriority="99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  <w:rPr>
      <w:rFonts w:ascii="等线" w:hAnsi="等线" w:eastAsia="等线" w:cs="等线"/>
    </w:r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Body Text"/>
    <w:basedOn w:val="1"/>
    <w:link w:val="18"/>
    <w:qFormat/>
    <w:uiPriority w:val="99"/>
    <w:pPr>
      <w:spacing w:after="140" w:line="276" w:lineRule="auto"/>
    </w:pPr>
  </w:style>
  <w:style w:type="paragraph" w:styleId="5">
    <w:name w:val="Body Text Indent"/>
    <w:basedOn w:val="1"/>
    <w:next w:val="1"/>
    <w:link w:val="19"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99"/>
    <w:rPr>
      <w:rFonts w:eastAsia="仿宋_GB2312"/>
      <w:sz w:val="32"/>
      <w:szCs w:val="32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cs="Arial"/>
    </w:rPr>
  </w:style>
  <w:style w:type="paragraph" w:styleId="11">
    <w:name w:val="Body Text First Indent"/>
    <w:basedOn w:val="4"/>
    <w:next w:val="12"/>
    <w:link w:val="23"/>
    <w:qFormat/>
    <w:uiPriority w:val="99"/>
  </w:style>
  <w:style w:type="paragraph" w:styleId="12">
    <w:name w:val="Body Text First Indent 2"/>
    <w:basedOn w:val="5"/>
    <w:next w:val="1"/>
    <w:link w:val="24"/>
    <w:qFormat/>
    <w:uiPriority w:val="99"/>
    <w:pPr>
      <w:ind w:firstLine="420" w:firstLineChars="200"/>
    </w:pPr>
    <w:rPr>
      <w:sz w:val="22"/>
      <w:szCs w:val="22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b/>
      <w:bCs/>
    </w:rPr>
  </w:style>
  <w:style w:type="character" w:styleId="17">
    <w:name w:val="page number"/>
    <w:basedOn w:val="15"/>
    <w:qFormat/>
    <w:locked/>
    <w:uiPriority w:val="99"/>
  </w:style>
  <w:style w:type="character" w:customStyle="1" w:styleId="18">
    <w:name w:val="Body Text Char"/>
    <w:basedOn w:val="15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9">
    <w:name w:val="Body Text Indent Char"/>
    <w:basedOn w:val="15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0">
    <w:name w:val="Footer Char"/>
    <w:basedOn w:val="15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Header Char"/>
    <w:basedOn w:val="15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2">
    <w:name w:val="Title Char"/>
    <w:basedOn w:val="15"/>
    <w:link w:val="10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3">
    <w:name w:val="Body Text First Indent Char"/>
    <w:basedOn w:val="18"/>
    <w:link w:val="11"/>
    <w:semiHidden/>
    <w:qFormat/>
    <w:locked/>
    <w:uiPriority w:val="99"/>
  </w:style>
  <w:style w:type="character" w:customStyle="1" w:styleId="24">
    <w:name w:val="Body Text First Indent 2 Char"/>
    <w:basedOn w:val="19"/>
    <w:link w:val="12"/>
    <w:semiHidden/>
    <w:qFormat/>
    <w:locked/>
    <w:uiPriority w:val="99"/>
  </w:style>
  <w:style w:type="paragraph" w:customStyle="1" w:styleId="25">
    <w:name w:val="正文文本首行缩进 21"/>
    <w:basedOn w:val="26"/>
    <w:next w:val="1"/>
    <w:qFormat/>
    <w:uiPriority w:val="99"/>
    <w:pPr>
      <w:ind w:firstLine="420" w:firstLineChars="200"/>
    </w:pPr>
    <w:rPr>
      <w:rFonts w:ascii="Times New Roman" w:eastAsia="宋体" w:cs="Times New Roman"/>
    </w:rPr>
  </w:style>
  <w:style w:type="paragraph" w:customStyle="1" w:styleId="26">
    <w:name w:val="正文文本缩进1"/>
    <w:basedOn w:val="1"/>
    <w:qFormat/>
    <w:uiPriority w:val="99"/>
    <w:pPr>
      <w:spacing w:line="600" w:lineRule="atLeast"/>
      <w:ind w:firstLine="600"/>
    </w:pPr>
    <w:rPr>
      <w:rFonts w:ascii="仿宋_GB2312" w:eastAsia="仿宋_GB2312" w:cs="仿宋_GB2312"/>
      <w:b/>
      <w:bCs/>
      <w:sz w:val="30"/>
      <w:szCs w:val="30"/>
    </w:rPr>
  </w:style>
  <w:style w:type="paragraph" w:customStyle="1" w:styleId="27">
    <w:name w:val="标4"/>
    <w:basedOn w:val="1"/>
    <w:qFormat/>
    <w:uiPriority w:val="99"/>
    <w:pPr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达州市新印文数码科技发展有限公司</Company>
  <Pages>7</Pages>
  <Words>602</Words>
  <Characters>3433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2022-02-18T20:28:00Z</dcterms:created>
  <dc:creator>lenovo</dc:creator>
  <cp:lastModifiedBy>uos</cp:lastModifiedBy>
  <cp:lastPrinted>2022-12-01T22:49:31Z</cp:lastPrinted>
  <dcterms:modified xsi:type="dcterms:W3CDTF">2022-12-01T23:06:25Z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8DEFD9D3132147589494F6CFF4A9A1FC</vt:lpwstr>
  </property>
</Properties>
</file>