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788F">
      <w:pPr>
        <w:jc w:val="center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  <w:lang w:bidi="ar"/>
        </w:rPr>
        <w:t>达州市202</w:t>
      </w:r>
      <w:r>
        <w:rPr>
          <w:rFonts w:hint="eastAsia"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  <w:lang w:bidi="ar"/>
        </w:rPr>
        <w:t>年研发投入补助名单</w:t>
      </w:r>
    </w:p>
    <w:tbl>
      <w:tblPr>
        <w:tblStyle w:val="2"/>
        <w:tblW w:w="5129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0"/>
        <w:gridCol w:w="4392"/>
        <w:gridCol w:w="1093"/>
        <w:gridCol w:w="2967"/>
      </w:tblGrid>
      <w:tr w14:paraId="5FB723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tblHeader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1BE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简体"/>
                <w:b w:val="0"/>
                <w:bCs w:val="0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黑体简体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71B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简体"/>
                <w:b w:val="0"/>
                <w:bCs w:val="0"/>
                <w:color w:val="auto"/>
                <w:sz w:val="24"/>
              </w:rPr>
            </w:pPr>
            <w:bookmarkStart w:id="0" w:name="_GoBack"/>
            <w:bookmarkEnd w:id="0"/>
            <w:r>
              <w:rPr>
                <w:rStyle w:val="4"/>
                <w:rFonts w:ascii="Times New Roman" w:hAnsi="Times New Roman" w:eastAsia="方正黑体简体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042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所在</w:t>
            </w:r>
          </w:p>
          <w:p w14:paraId="50602D4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简体"/>
                <w:b w:val="0"/>
                <w:bCs w:val="0"/>
                <w:color w:val="auto"/>
                <w:sz w:val="24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区县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614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黑体简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b w:val="0"/>
                <w:bCs w:val="0"/>
                <w:color w:val="auto"/>
                <w:kern w:val="0"/>
                <w:sz w:val="24"/>
                <w:lang w:bidi="ar"/>
              </w:rPr>
              <w:t>统一社会信用代码</w:t>
            </w:r>
          </w:p>
        </w:tc>
      </w:tr>
      <w:tr w14:paraId="5E4843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FFB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A35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四川通达化工有限责任公司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104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通川区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FC76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91511700210253567C</w:t>
            </w:r>
          </w:p>
        </w:tc>
      </w:tr>
      <w:tr w14:paraId="4B516A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38D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4D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万源市润雨中药有限公司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61A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万源市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59D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91511781MA62KG352L</w:t>
            </w:r>
          </w:p>
        </w:tc>
      </w:tr>
      <w:tr w14:paraId="303A68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F21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2D9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宣汉正原微玻纤有限公司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BDE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A7D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91511722MA62E48C6Q</w:t>
            </w:r>
          </w:p>
        </w:tc>
      </w:tr>
      <w:tr w14:paraId="6AA597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689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BAA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四川硅蓝新材料科技有限公司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653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E2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91511722MAACEUY43W</w:t>
            </w:r>
          </w:p>
        </w:tc>
      </w:tr>
      <w:tr w14:paraId="72C85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21D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7B2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四川仲泰中药材有限公司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BD2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D8F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91511722MA62ECAB2G</w:t>
            </w:r>
          </w:p>
        </w:tc>
      </w:tr>
      <w:tr w14:paraId="26F331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B67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F27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达州亚欣照明科技有限责任公司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F96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DE3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91511722MAC39PUR0R</w:t>
            </w:r>
          </w:p>
        </w:tc>
      </w:tr>
      <w:tr w14:paraId="7780EE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B8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F08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攀科药用包装（四川）有限公司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AE1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5E2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91510183746438869D</w:t>
            </w:r>
          </w:p>
        </w:tc>
      </w:tr>
      <w:tr w14:paraId="01B02C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46C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D00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达州惠诺新型材料有限责任公司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823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4CEA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91511722MA68B66MXL</w:t>
            </w:r>
          </w:p>
        </w:tc>
      </w:tr>
      <w:tr w14:paraId="1A269D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346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C80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四川迈科隆真空新材料有限公司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B58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8BB3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91511722MA633Q4P8H</w:t>
            </w:r>
          </w:p>
        </w:tc>
      </w:tr>
      <w:tr w14:paraId="600630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B0E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DB2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四川德润钢铁集团航达钢铁有限责任公司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6DD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68BB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91511702754732195F</w:t>
            </w:r>
          </w:p>
        </w:tc>
      </w:tr>
      <w:tr w14:paraId="4C4F98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D3C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0C5A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四川省龙森中药业有限公司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3E7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F461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91511722572786571B</w:t>
            </w:r>
          </w:p>
        </w:tc>
      </w:tr>
      <w:tr w14:paraId="6B03E3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902E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06D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宣汉普光科睿新材料有限公司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3A5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2F28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91511722MA633YTW6Q</w:t>
            </w:r>
          </w:p>
        </w:tc>
      </w:tr>
      <w:tr w14:paraId="64AFD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6DC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5AE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四川嘉豪达包装制造有限公司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645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b w:val="0"/>
                <w:bCs w:val="0"/>
                <w:color w:val="auto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EC6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91511722MA64CGE26W</w:t>
            </w:r>
          </w:p>
        </w:tc>
      </w:tr>
      <w:tr w14:paraId="0C2AF4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283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A31371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四川富昌饲料有限公司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550F9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宣汉县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36D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91511722210356857G</w:t>
            </w:r>
          </w:p>
        </w:tc>
      </w:tr>
      <w:tr w14:paraId="35CBE5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8667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8D89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四川新胜隆电子科技有限公司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9420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大竹县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91511724MA69PFPF52</w:t>
            </w:r>
          </w:p>
        </w:tc>
      </w:tr>
      <w:tr w14:paraId="085720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4E67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C3D80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四川川环科技股份有限公司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99A0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大竹县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91511700740027188A</w:t>
            </w:r>
          </w:p>
        </w:tc>
      </w:tr>
      <w:tr w14:paraId="483B6E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06B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7F0F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四川省维奇新材料股份有限公司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8B72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大竹县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91511700MA65FY0G85</w:t>
            </w:r>
          </w:p>
        </w:tc>
      </w:tr>
      <w:tr w14:paraId="0EBC85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0387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7A31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四川琨奇尔文化创意有限公司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30C9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大竹县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8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91511724MA7EQUUQXX</w:t>
            </w:r>
          </w:p>
        </w:tc>
      </w:tr>
      <w:tr w14:paraId="46B4D3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D538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02823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达州市劲抖科技有限责任公司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7275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开江县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F270C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91511723MACHH0MJ21</w:t>
            </w:r>
          </w:p>
        </w:tc>
      </w:tr>
      <w:tr w14:paraId="4F5986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A2F5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ECB6D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四川信连电子科技有限公司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0186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开江县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D31C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91511723MA6BLW9D3P</w:t>
            </w:r>
          </w:p>
        </w:tc>
      </w:tr>
      <w:tr w14:paraId="110940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68F7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6341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四川吉埃智能科技有限公司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4045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A404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Style w:val="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91511700MA64Y4RD6F</w:t>
            </w:r>
          </w:p>
        </w:tc>
      </w:tr>
      <w:tr w14:paraId="008642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DD868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3137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四川航天拓达玄武岩纤维开发有限公司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0722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6F00A6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91511700MA63MYX701</w:t>
            </w:r>
          </w:p>
        </w:tc>
      </w:tr>
      <w:tr w14:paraId="3FB51D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DC4DB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2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86B15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瓮福达州化工有限责任公司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2E484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高新区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561801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bidi="ar"/>
              </w:rPr>
              <w:t>91511700682368821D</w:t>
            </w:r>
          </w:p>
        </w:tc>
      </w:tr>
    </w:tbl>
    <w:p w14:paraId="15BE1F14"/>
    <w:p w14:paraId="7926A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971E5-FE32-4AF2-9521-880753CB1F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60609C-EBBD-4095-8D08-4F4929A6966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C6B127C-7533-4DEE-A88E-1A83663A16B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154CD40-E480-4F2C-9130-F3FFF8B83F2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FCE7D7D-F0D7-455C-A7E8-F42CC270C871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5072E"/>
    <w:rsid w:val="2577560E"/>
    <w:rsid w:val="2631713A"/>
    <w:rsid w:val="29581C87"/>
    <w:rsid w:val="347F2CB9"/>
    <w:rsid w:val="3CDB2766"/>
    <w:rsid w:val="531F068F"/>
    <w:rsid w:val="5F5778F8"/>
    <w:rsid w:val="60095D54"/>
    <w:rsid w:val="6665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ascii="方正黑体简体" w:hAnsi="方正黑体简体" w:eastAsia="方正黑体简体" w:cs="方正黑体简体"/>
      <w:b/>
      <w:bCs/>
      <w:color w:val="000000"/>
      <w:sz w:val="28"/>
      <w:szCs w:val="28"/>
      <w:u w:val="none"/>
    </w:rPr>
  </w:style>
  <w:style w:type="character" w:customStyle="1" w:styleId="6">
    <w:name w:val="font91"/>
    <w:basedOn w:val="3"/>
    <w:qFormat/>
    <w:uiPriority w:val="0"/>
    <w:rPr>
      <w:rFonts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1095</Characters>
  <Lines>0</Lines>
  <Paragraphs>0</Paragraphs>
  <TotalTime>23</TotalTime>
  <ScaleCrop>false</ScaleCrop>
  <LinksUpToDate>false</LinksUpToDate>
  <CharactersWithSpaces>1097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2025-12-01T06:52:00Z</dcterms:created>
  <dc:creator>世无双</dc:creator>
  <cp:lastModifiedBy>清风*梅雨</cp:lastModifiedBy>
  <cp:lastPrinted>2025-12-04T08:37:43Z</cp:lastPrinted>
  <dcterms:modified xsi:type="dcterms:W3CDTF">2025-12-04T08:59:56Z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CAF4FBDA39C6490E93232CC13F249076_13</vt:lpwstr>
  </property>
  <property fmtid="{D5CDD505-2E9C-101B-9397-08002B2CF9AE}" pid="4" name="KSOTemplateDocerSaveRecord">
    <vt:lpwstr>eyJoZGlkIjoiMDJjM2JjYmZlMzk3YjZhZGRkOTI4NjFkNjdiYzk3ZDciLCJ1c2VySWQiOiI0MjAyMjQzMzIifQ==</vt:lpwstr>
  </property>
</Properties>
</file>