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lang w:eastAsia="zh-CN"/>
        </w:rPr>
        <w:t>附件2</w:t>
      </w:r>
    </w:p>
    <w:p>
      <w:pPr>
        <w:suppressAutoHyphens/>
        <w:bidi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eastAsia="zh-CN"/>
        </w:rPr>
        <w:t>市级创新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eastAsia="zh-CN"/>
        </w:rPr>
        <w:t>创新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eastAsia="zh-CN"/>
        </w:rPr>
        <w:t>平台自查报告</w:t>
      </w:r>
    </w:p>
    <w:p>
      <w:pPr>
        <w:suppressAutoHyphens/>
        <w:bidi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lang w:eastAsia="zh-CN"/>
        </w:rPr>
        <w:t>（参考模板）</w:t>
      </w: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tabs>
          <w:tab w:val="left" w:pos="4500"/>
        </w:tabs>
        <w:suppressAutoHyphens/>
        <w:bidi w:val="0"/>
        <w:spacing w:line="360" w:lineRule="auto"/>
        <w:jc w:val="center"/>
        <w:rPr>
          <w:rFonts w:hint="default" w:ascii="Times New Roman" w:hAnsi="Times New Roman" w:eastAsia="宋体" w:cs="Times New Roman"/>
          <w:spacing w:val="62"/>
          <w:szCs w:val="22"/>
        </w:rPr>
      </w:pP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平 台 名 称：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</w:t>
      </w: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所 属 领 域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lang w:eastAsia="zh-CN"/>
        </w:rPr>
        <w:t>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                     </w:t>
      </w: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依 托 单 位：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（公章）</w:t>
      </w: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联  系  人 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                       </w:t>
      </w: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联 系 电 话：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                       </w:t>
      </w:r>
    </w:p>
    <w:p>
      <w:pPr>
        <w:suppressAutoHyphens/>
        <w:bidi w:val="0"/>
        <w:spacing w:line="360" w:lineRule="auto"/>
        <w:ind w:left="945" w:leftChars="450"/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</w:rPr>
        <w:t>通 信 地 址：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22"/>
          <w:u w:val="single"/>
        </w:rPr>
        <w:t xml:space="preserve">                        </w:t>
      </w:r>
    </w:p>
    <w:p>
      <w:pPr>
        <w:suppressAutoHyphens/>
        <w:bidi w:val="0"/>
        <w:spacing w:line="300" w:lineRule="auto"/>
        <w:rPr>
          <w:rFonts w:hint="default" w:ascii="Times New Roman" w:hAnsi="Times New Roman" w:eastAsia="宋体" w:cs="Times New Roman"/>
          <w:sz w:val="28"/>
          <w:szCs w:val="2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达州市科学技术局</w:t>
      </w:r>
    </w:p>
    <w:p>
      <w:pPr>
        <w:pStyle w:val="2"/>
        <w:jc w:val="center"/>
        <w:rPr>
          <w:rFonts w:hint="default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2023年2月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概况(不超过500字)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依托单位、共建单位及平台基本情况，依托单位经济效益、研究开发经费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及成果转化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运行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情况、取得的共性关键技术突破、重大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技术创新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产品开发等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方面的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综述。孵化器填写创业辅导、孵化等情况。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二、科技创新投入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1.平台建设投入、研发经费投入情况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2.新添置的仪器设备情况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3.自主研发和承担科技计划项目情况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4.孵化器填写孵化场地建设及种子资金投入情况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三、自身发展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1.知识产权申请与授权情况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2.重点实验室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行业共性关键技术攻关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标准情况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获市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级及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以上奖励情况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5.科技成果转化、推广情况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6.创新人才队伍建设情况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7.产学研合作情况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四、行业服务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1.承办、参加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学术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培训会议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等情况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2.开展对外合作创新、工程化研究情况以及对产业技术创新带动情况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行业开放服务，包含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提供产品检测、技术转让、技术服务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开放共享仪器设备或生产线等情况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4.行业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人才培育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运行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管理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日常管理、科研及经费制度建设及运行机制创新等情况。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六、典型案例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（选择1-3项代表性成果进行描述。主要内容包括：技术成果名称、关键技术及水平；技术成果工程化、产业化模式等；成果转化的经济效益以及对行业技术发展和竞争能力提升作用）。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七、未来发展展望</w:t>
      </w:r>
    </w:p>
    <w:p>
      <w:pPr>
        <w:widowControl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eastAsia="zh-CN" w:bidi="ar-SA"/>
        </w:rPr>
        <w:t>八、图片</w:t>
      </w:r>
    </w:p>
    <w:p>
      <w:pPr>
        <w:pStyle w:val="2"/>
        <w:tabs>
          <w:tab w:val="center" w:pos="4153"/>
          <w:tab w:val="right" w:pos="8306"/>
        </w:tabs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场地、仪器设备、制度建设、活动开展等图片，图片总量不超过10张。</w:t>
      </w: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0" w:rightChars="4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自查报告承诺书</w:t>
      </w: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 w:leftChars="1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经核实，</w:t>
      </w:r>
      <w:r>
        <w:rPr>
          <w:rFonts w:hint="default" w:ascii="仿宋_gb2312" w:hAnsi="仿宋_gb2312" w:eastAsia="仿宋_gb2312" w:cs="仿宋_gb2312"/>
          <w:sz w:val="32"/>
          <w:szCs w:val="32"/>
        </w:rPr>
        <w:t>自查报告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中所填数据和情况描述准确无误，填报单位承诺对所填写的各种数据和情况描述的真实性负责。</w:t>
      </w: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平台负责人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（签字）：                      日  期：</w:t>
      </w: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依托单位负责人（签字）：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日  期：</w:t>
      </w: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3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依托单位（盖章）：</w:t>
      </w:r>
    </w:p>
    <w:p/>
    <w:p>
      <w:pPr>
        <w:pStyle w:val="2"/>
        <w:rPr>
          <w:rFonts w:hint="default"/>
        </w:rPr>
      </w:pPr>
    </w:p>
    <w:p>
      <w:pPr>
        <w:pStyle w:val="2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FE226"/>
    <w:rsid w:val="D9FFE226"/>
    <w:rsid w:val="FFFFA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2023-02-16T10:50:00Z</dcterms:created>
  <dc:creator>uos</dc:creator>
  <cp:lastModifiedBy>uos</cp:lastModifiedBy>
  <dcterms:modified xsi:type="dcterms:W3CDTF">2023-02-16T10:53:57Z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